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7" w:rsidRDefault="00174817" w:rsidP="00174817">
      <w:pPr>
        <w:pStyle w:val="Textbody"/>
        <w:spacing w:line="480" w:lineRule="auto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Table 2.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i/>
          <w:sz w:val="22"/>
          <w:szCs w:val="22"/>
        </w:rPr>
        <w:t>Anatomical correlation between baseline myelin content and estimates of GWC and T1w intensity change.</w:t>
      </w:r>
      <w:proofErr w:type="gramEnd"/>
    </w:p>
    <w:tbl>
      <w:tblPr>
        <w:tblW w:w="6873" w:type="dxa"/>
        <w:tblInd w:w="93" w:type="dxa"/>
        <w:tblLook w:val="04A0" w:firstRow="1" w:lastRow="0" w:firstColumn="1" w:lastColumn="0" w:noHBand="0" w:noVBand="1"/>
      </w:tblPr>
      <w:tblGrid>
        <w:gridCol w:w="1108"/>
        <w:gridCol w:w="1067"/>
        <w:gridCol w:w="783"/>
        <w:gridCol w:w="783"/>
        <w:gridCol w:w="783"/>
        <w:gridCol w:w="783"/>
        <w:gridCol w:w="783"/>
        <w:gridCol w:w="783"/>
      </w:tblGrid>
      <w:tr w:rsidR="00174817" w:rsidRPr="00895568" w:rsidTr="00847C8F">
        <w:trPr>
          <w:trHeight w:val="300"/>
        </w:trPr>
        <w:tc>
          <w:tcPr>
            <w:tcW w:w="6873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T1w/T</w:t>
            </w: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2w myelin map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</w:t>
            </w:r>
          </w:p>
        </w:tc>
      </w:tr>
      <w:tr w:rsidR="00174817" w:rsidRPr="00895568" w:rsidTr="00847C8F">
        <w:trPr>
          <w:trHeight w:val="300"/>
        </w:trPr>
        <w:tc>
          <w:tcPr>
            <w:tcW w:w="11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GM 0.2 mm dist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ance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GM 0.5 frac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tion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WM 1.0 mm dist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ance</w:t>
            </w:r>
          </w:p>
        </w:tc>
      </w:tr>
      <w:tr w:rsidR="00174817" w:rsidRPr="00895568" w:rsidTr="00847C8F">
        <w:trPr>
          <w:trHeight w:val="300"/>
        </w:trPr>
        <w:tc>
          <w:tcPr>
            <w:tcW w:w="11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lh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r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h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l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h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rh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lh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rh</w:t>
            </w:r>
            <w:proofErr w:type="spellEnd"/>
          </w:p>
        </w:tc>
      </w:tr>
      <w:tr w:rsidR="00174817" w:rsidRPr="00895568" w:rsidTr="00847C8F">
        <w:trPr>
          <w:trHeight w:val="300"/>
        </w:trPr>
        <w:tc>
          <w:tcPr>
            <w:tcW w:w="1108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Rate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GWC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.18</w:t>
            </w:r>
          </w:p>
        </w:tc>
      </w:tr>
      <w:tr w:rsidR="00174817" w:rsidRPr="00895568" w:rsidTr="00847C8F">
        <w:trPr>
          <w:trHeight w:val="300"/>
        </w:trPr>
        <w:tc>
          <w:tcPr>
            <w:tcW w:w="1108" w:type="dxa"/>
            <w:vMerge/>
            <w:tcBorders>
              <w:top w:val="nil"/>
              <w:bottom w:val="nil"/>
            </w:tcBorders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T1w-WM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.32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.00</w:t>
            </w:r>
          </w:p>
        </w:tc>
      </w:tr>
      <w:tr w:rsidR="00174817" w:rsidRPr="00895568" w:rsidTr="00847C8F">
        <w:trPr>
          <w:trHeight w:val="300"/>
        </w:trPr>
        <w:tc>
          <w:tcPr>
            <w:tcW w:w="1108" w:type="dxa"/>
            <w:vMerge/>
            <w:tcBorders>
              <w:top w:val="nil"/>
              <w:bottom w:val="nil"/>
            </w:tcBorders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T1w-GM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.33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9556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.05</w:t>
            </w:r>
          </w:p>
        </w:tc>
      </w:tr>
      <w:tr w:rsidR="00174817" w:rsidRPr="005C177B" w:rsidTr="00847C8F">
        <w:trPr>
          <w:trHeight w:val="300"/>
        </w:trPr>
        <w:tc>
          <w:tcPr>
            <w:tcW w:w="1108" w:type="dxa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Age*Rate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GWC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0.</w:t>
            </w: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73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0.</w:t>
            </w: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73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0.</w:t>
            </w: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67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895568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0.</w:t>
            </w:r>
            <w:r w:rsidRPr="0089556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  <w:t>-0.17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  <w:t>0.23</w:t>
            </w:r>
          </w:p>
        </w:tc>
      </w:tr>
      <w:tr w:rsidR="00174817" w:rsidRPr="005C177B" w:rsidTr="00847C8F">
        <w:trPr>
          <w:trHeight w:val="300"/>
        </w:trPr>
        <w:tc>
          <w:tcPr>
            <w:tcW w:w="1108" w:type="dxa"/>
            <w:vMerge/>
            <w:tcBorders>
              <w:top w:val="single" w:sz="4" w:space="0" w:color="auto"/>
              <w:bottom w:val="single" w:sz="8" w:space="0" w:color="000000"/>
            </w:tcBorders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r-FR" w:bidi="ar-SA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r-FR" w:bidi="ar-SA"/>
              </w:rPr>
              <w:t>T1w-WM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r-FR" w:bidi="ar-SA"/>
              </w:rPr>
              <w:t>0.57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r-FR" w:bidi="ar-SA"/>
              </w:rPr>
              <w:t>0.41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r-FR" w:bidi="ar-SA"/>
              </w:rPr>
              <w:t>0.72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r-FR" w:bidi="ar-SA"/>
              </w:rPr>
              <w:t>0.57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  <w:t>-0.25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  <w:t>-0.32</w:t>
            </w:r>
          </w:p>
        </w:tc>
      </w:tr>
      <w:tr w:rsidR="00174817" w:rsidRPr="005C177B" w:rsidTr="00847C8F">
        <w:trPr>
          <w:trHeight w:val="315"/>
        </w:trPr>
        <w:tc>
          <w:tcPr>
            <w:tcW w:w="110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r-FR" w:bidi="ar-SA"/>
              </w:rPr>
            </w:pPr>
          </w:p>
        </w:tc>
        <w:tc>
          <w:tcPr>
            <w:tcW w:w="10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fr-FR" w:bidi="ar-SA"/>
              </w:rPr>
              <w:t>T1w-GM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  <w:t>-0.02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  <w:t>-0.25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  <w:t>0.09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  <w:t>-0.22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  <w:t>-0.08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74817" w:rsidRPr="005C177B" w:rsidRDefault="00174817" w:rsidP="00847C8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</w:pPr>
            <w:r w:rsidRPr="005C177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FR" w:bidi="ar-SA"/>
              </w:rPr>
              <w:t>-0.03</w:t>
            </w:r>
          </w:p>
        </w:tc>
      </w:tr>
    </w:tbl>
    <w:p w:rsidR="00174817" w:rsidRPr="005C177B" w:rsidRDefault="00174817" w:rsidP="00174817">
      <w:pPr>
        <w:pStyle w:val="Textbody"/>
        <w:spacing w:line="480" w:lineRule="auto"/>
        <w:rPr>
          <w:rFonts w:asciiTheme="minorHAnsi" w:hAnsiTheme="minorHAnsi"/>
          <w:sz w:val="22"/>
          <w:szCs w:val="22"/>
          <w:lang w:val="fr-FR"/>
        </w:rPr>
      </w:pPr>
    </w:p>
    <w:p w:rsidR="00174817" w:rsidRPr="00EF6CBD" w:rsidRDefault="00174817" w:rsidP="00F82992">
      <w:pPr>
        <w:pStyle w:val="Textbody"/>
        <w:spacing w:line="48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Values represent the median rank-based points for each hemisphere from the subsampling </w:t>
      </w:r>
      <w:bookmarkStart w:id="0" w:name="_GoBack"/>
      <w:r w:rsidRPr="00EF6CBD">
        <w:rPr>
          <w:rFonts w:asciiTheme="minorHAnsi" w:hAnsiTheme="minorHAnsi"/>
          <w:color w:val="000000" w:themeColor="text1"/>
          <w:sz w:val="22"/>
          <w:szCs w:val="22"/>
        </w:rPr>
        <w:t xml:space="preserve">anatomical correlations between rate and rate*age estimates on one side and myelin content maps on the other. </w:t>
      </w:r>
      <w:r w:rsidR="000C0AFF" w:rsidRPr="00EF6CBD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06002D" w:rsidRPr="00EF6CBD">
        <w:rPr>
          <w:rFonts w:asciiTheme="minorHAnsi" w:hAnsiTheme="minorHAnsi"/>
          <w:color w:val="000000" w:themeColor="text1"/>
          <w:sz w:val="22"/>
          <w:szCs w:val="22"/>
        </w:rPr>
        <w:t xml:space="preserve">edian estimates-myelin anatomical correlations </w:t>
      </w:r>
      <w:r w:rsidR="00D61D6F" w:rsidRPr="00EF6CBD">
        <w:rPr>
          <w:rFonts w:asciiTheme="minorHAnsi" w:hAnsiTheme="minorHAnsi"/>
          <w:color w:val="000000" w:themeColor="text1"/>
          <w:sz w:val="22"/>
          <w:szCs w:val="22"/>
        </w:rPr>
        <w:t xml:space="preserve">r </w:t>
      </w:r>
      <w:r w:rsidR="000C0AFF" w:rsidRPr="00EF6CBD">
        <w:rPr>
          <w:rFonts w:asciiTheme="minorHAnsi" w:hAnsiTheme="minorHAnsi"/>
          <w:color w:val="000000" w:themeColor="text1"/>
          <w:sz w:val="22"/>
          <w:szCs w:val="22"/>
        </w:rPr>
        <w:t xml:space="preserve">&gt; 0.4 are displayed in bold format. The arbitrary threshold of </w:t>
      </w:r>
      <w:r w:rsidR="0006002D" w:rsidRPr="00EF6CBD">
        <w:rPr>
          <w:rFonts w:asciiTheme="minorHAnsi" w:hAnsiTheme="minorHAnsi"/>
          <w:color w:val="000000" w:themeColor="text1"/>
          <w:sz w:val="22"/>
          <w:szCs w:val="22"/>
        </w:rPr>
        <w:t xml:space="preserve">r = 0.4 corresponds to </w:t>
      </w:r>
      <w:r w:rsidR="000C0AFF" w:rsidRPr="00EF6CBD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06002D" w:rsidRPr="00EF6CBD">
        <w:rPr>
          <w:rFonts w:asciiTheme="minorHAnsi" w:hAnsiTheme="minorHAnsi"/>
          <w:color w:val="000000" w:themeColor="text1"/>
          <w:sz w:val="22"/>
          <w:szCs w:val="22"/>
        </w:rPr>
        <w:t xml:space="preserve">moderate </w:t>
      </w:r>
      <w:r w:rsidR="000C0AFF" w:rsidRPr="00EF6CBD">
        <w:rPr>
          <w:rFonts w:asciiTheme="minorHAnsi" w:hAnsiTheme="minorHAnsi"/>
          <w:color w:val="000000" w:themeColor="text1"/>
          <w:sz w:val="22"/>
          <w:szCs w:val="22"/>
        </w:rPr>
        <w:t>relationship</w:t>
      </w:r>
      <w:r w:rsidR="0006002D" w:rsidRPr="00EF6C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6002D" w:rsidRPr="00EF6CBD">
        <w:rPr>
          <w:rFonts w:asciiTheme="minorHAnsi" w:hAnsiTheme="minorHAnsi"/>
          <w:color w:val="000000" w:themeColor="text1"/>
          <w:sz w:val="22"/>
          <w:szCs w:val="22"/>
        </w:rPr>
        <w:fldChar w:fldCharType="begin"/>
      </w:r>
      <w:r w:rsidR="0006002D" w:rsidRPr="00EF6CBD">
        <w:rPr>
          <w:rFonts w:asciiTheme="minorHAnsi" w:hAnsiTheme="minorHAnsi"/>
          <w:color w:val="000000" w:themeColor="text1"/>
          <w:sz w:val="22"/>
          <w:szCs w:val="22"/>
        </w:rPr>
        <w:instrText xml:space="preserve"> ADDIN ZOTERO_ITEM CSL_CITATION {"citationID":"ash0sdafk","properties":{"formattedCitation":"[Cohen, 1988]","plainCitation":"[Cohen, 1988]"},"citationItems":[{"id":178,"uris":["http://zotero.org/users/1381693/items/7DQSVVQA"],"uri":["http://zotero.org/users/1381693/items/7DQSVVQA"],"itemData":{"id":178,"type":"book","title":"Statistical Power Analysis for the Behavioral Sciences","publisher":"Routledge","publisher-place":"Hillsdale, N.J","number-of-pages":"590","edition":"2 edition","source":"Amazon.com","event-place":"Hillsdale, N.J","abstract":"Statistical Power Analysis is a nontechnical guide to power analysis in research planning that provides users of applied statistics with the tools they need for more effective analysis. The Second Edition includes:  * a chapter covering power analysis in set correlation and multivariate methods; * a chapter considering effect size, psychometric reliability, and the efficacy of \"qualifying\" dependent variables and; * expanded power and sample size tables for multiple regression/correlation.","ISBN":"978-0-8058-0283-2","language":"English","author":[{"family":"Cohen","given":"Jacob"}],"issued":{"date-parts":[["1988",7,1]]}}}],"schema":"https://github.com/citation-style-language/schema/raw/master/csl-citation.json"} </w:instrText>
      </w:r>
      <w:r w:rsidR="0006002D" w:rsidRPr="00EF6CBD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  <w:r w:rsidR="0006002D" w:rsidRPr="00EF6CBD">
        <w:rPr>
          <w:rFonts w:asciiTheme="minorHAnsi" w:hAnsiTheme="minorHAnsi"/>
          <w:color w:val="000000" w:themeColor="text1"/>
          <w:sz w:val="22"/>
          <w:szCs w:val="22"/>
        </w:rPr>
        <w:t>[Cohen, 1988]</w:t>
      </w:r>
      <w:r w:rsidR="0006002D" w:rsidRPr="00EF6CBD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r w:rsidRPr="00EF6CBD">
        <w:rPr>
          <w:rFonts w:asciiTheme="minorHAnsi" w:hAnsiTheme="minorHAnsi"/>
          <w:color w:val="000000" w:themeColor="text1"/>
          <w:sz w:val="22"/>
          <w:szCs w:val="22"/>
        </w:rPr>
        <w:t xml:space="preserve">. See </w:t>
      </w:r>
      <w:r w:rsidRPr="00EF6CBD">
        <w:rPr>
          <w:rFonts w:asciiTheme="minorHAnsi" w:hAnsiTheme="minorHAnsi"/>
          <w:i/>
          <w:color w:val="000000" w:themeColor="text1"/>
          <w:sz w:val="22"/>
          <w:szCs w:val="22"/>
        </w:rPr>
        <w:t>Figure 4</w:t>
      </w:r>
      <w:r w:rsidRPr="00EF6CBD">
        <w:rPr>
          <w:rFonts w:asciiTheme="minorHAnsi" w:hAnsiTheme="minorHAnsi"/>
          <w:color w:val="000000" w:themeColor="text1"/>
          <w:sz w:val="22"/>
          <w:szCs w:val="22"/>
        </w:rPr>
        <w:t xml:space="preserve"> for more information.</w:t>
      </w:r>
    </w:p>
    <w:bookmarkEnd w:id="0"/>
    <w:p w:rsidR="0092033D" w:rsidRDefault="0092033D"/>
    <w:sectPr w:rsidR="0092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17"/>
    <w:rsid w:val="0006002D"/>
    <w:rsid w:val="000C0AFF"/>
    <w:rsid w:val="00174817"/>
    <w:rsid w:val="001A0437"/>
    <w:rsid w:val="0082762E"/>
    <w:rsid w:val="0092033D"/>
    <w:rsid w:val="00D61D6F"/>
    <w:rsid w:val="00EF6CBD"/>
    <w:rsid w:val="00F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48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74817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48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74817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7EA5295E.dotm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Didac Vidal Piñeiro</dc:creator>
  <cp:lastModifiedBy>Didac Vidal Piñeiro</cp:lastModifiedBy>
  <cp:revision>6</cp:revision>
  <dcterms:created xsi:type="dcterms:W3CDTF">2016-02-23T13:07:00Z</dcterms:created>
  <dcterms:modified xsi:type="dcterms:W3CDTF">2016-05-11T13:53:00Z</dcterms:modified>
</cp:coreProperties>
</file>